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259" w:rsidRP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F676E">
        <w:rPr>
          <w:rFonts w:ascii="Times New Roman" w:hAnsi="Times New Roman" w:cs="Times New Roman"/>
          <w:sz w:val="28"/>
          <w:szCs w:val="28"/>
        </w:rPr>
        <w:t>МИНИСТЕРСТВО ОБРАЗОВАНИЯ И НАУКИ</w:t>
      </w: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9F676E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</w:t>
      </w: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МОСКОВСКИЙ ГОСУДАРСТВЕННЫЙ СТРОИТЕЛЬНЫЙ</w:t>
      </w: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УНИВЕРСИТЕТ</w:t>
      </w: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676E" w:rsidRDefault="006D133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</w:t>
      </w:r>
      <w:r w:rsidR="009F676E">
        <w:rPr>
          <w:rFonts w:ascii="Times New Roman" w:hAnsi="Times New Roman" w:cs="Times New Roman"/>
          <w:sz w:val="28"/>
          <w:szCs w:val="28"/>
        </w:rPr>
        <w:t>ЛЬНОСТЬ</w:t>
      </w: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9F676E" w:rsidRDefault="009F676E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C26A4">
        <w:rPr>
          <w:rFonts w:ascii="Times New Roman" w:hAnsi="Times New Roman" w:cs="Times New Roman"/>
          <w:sz w:val="28"/>
          <w:szCs w:val="28"/>
        </w:rPr>
        <w:t>Реконструкция-реставрация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«ТЕХНИЧЕСКОГО РЕГУЛИРОВАНИЯ»</w:t>
      </w: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РЕФЕРАТ</w:t>
      </w: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10199" w:rsidRPr="00A10199">
        <w:rPr>
          <w:rFonts w:ascii="Times New Roman" w:hAnsi="Times New Roman" w:cs="Times New Roman"/>
          <w:sz w:val="28"/>
          <w:szCs w:val="28"/>
        </w:rPr>
        <w:t>Сертификация методического обеспечения судебной экспертизы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Сведение об исполнителе:</w:t>
      </w:r>
    </w:p>
    <w:p w:rsidR="00CB3844" w:rsidRDefault="00CB3844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студент факультета ИАФ</w:t>
      </w:r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C26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 1 группа</w:t>
      </w:r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очной формы обучения</w:t>
      </w:r>
    </w:p>
    <w:p w:rsidR="000C26A4" w:rsidRDefault="000C26A4" w:rsidP="00FC2357">
      <w:pPr>
        <w:pStyle w:val="a3"/>
        <w:ind w:right="-1"/>
        <w:jc w:val="right"/>
      </w:pPr>
      <w:r>
        <w:t>_____________________</w:t>
      </w:r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</w:rPr>
      </w:pPr>
      <w:r w:rsidRPr="000C26A4">
        <w:rPr>
          <w:rFonts w:ascii="Times New Roman" w:hAnsi="Times New Roman" w:cs="Times New Roman"/>
        </w:rPr>
        <w:t>(личная подпись)</w:t>
      </w:r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научном</w:t>
      </w:r>
      <w:proofErr w:type="gramEnd"/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руководителе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C26A4" w:rsidRDefault="00793AFB" w:rsidP="00FC2357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проф. </w:t>
      </w:r>
      <w:proofErr w:type="spellStart"/>
      <w:r w:rsidR="000C26A4">
        <w:rPr>
          <w:rFonts w:ascii="Times New Roman" w:hAnsi="Times New Roman" w:cs="Times New Roman"/>
          <w:sz w:val="28"/>
          <w:szCs w:val="28"/>
        </w:rPr>
        <w:t>Слесарев</w:t>
      </w:r>
      <w:proofErr w:type="spellEnd"/>
      <w:r w:rsidR="000C26A4">
        <w:rPr>
          <w:rFonts w:ascii="Times New Roman" w:hAnsi="Times New Roman" w:cs="Times New Roman"/>
          <w:sz w:val="28"/>
          <w:szCs w:val="28"/>
        </w:rPr>
        <w:t xml:space="preserve"> М.Ю.</w:t>
      </w:r>
    </w:p>
    <w:p w:rsidR="000C26A4" w:rsidRDefault="000C26A4" w:rsidP="00FC2357">
      <w:pPr>
        <w:pStyle w:val="a3"/>
        <w:ind w:right="-1"/>
        <w:jc w:val="right"/>
      </w:pPr>
      <w:r>
        <w:t>____________________</w:t>
      </w:r>
    </w:p>
    <w:p w:rsidR="000C26A4" w:rsidRDefault="000C26A4" w:rsidP="00FC2357">
      <w:pPr>
        <w:pStyle w:val="a3"/>
        <w:ind w:right="-1"/>
        <w:jc w:val="right"/>
        <w:rPr>
          <w:rFonts w:ascii="Times New Roman" w:hAnsi="Times New Roman" w:cs="Times New Roman"/>
        </w:rPr>
      </w:pPr>
      <w:r w:rsidRPr="000C26A4">
        <w:rPr>
          <w:rFonts w:ascii="Times New Roman" w:hAnsi="Times New Roman" w:cs="Times New Roman"/>
        </w:rPr>
        <w:t>(личная подпись)</w:t>
      </w:r>
    </w:p>
    <w:p w:rsidR="003B7EAF" w:rsidRDefault="003B7EAF" w:rsidP="00FC2357">
      <w:pPr>
        <w:pStyle w:val="a3"/>
        <w:ind w:right="-1"/>
        <w:jc w:val="center"/>
        <w:rPr>
          <w:rFonts w:ascii="Times New Roman" w:hAnsi="Times New Roman" w:cs="Times New Roman"/>
        </w:rPr>
      </w:pPr>
    </w:p>
    <w:p w:rsidR="003B7EAF" w:rsidRDefault="003B7EAF" w:rsidP="00FC2357">
      <w:pPr>
        <w:pStyle w:val="a3"/>
        <w:ind w:right="-1"/>
        <w:jc w:val="center"/>
        <w:rPr>
          <w:rFonts w:ascii="Times New Roman" w:hAnsi="Times New Roman" w:cs="Times New Roman"/>
        </w:rPr>
      </w:pPr>
    </w:p>
    <w:p w:rsidR="00793AFB" w:rsidRDefault="00793AFB" w:rsidP="00FC2357">
      <w:pPr>
        <w:pStyle w:val="a3"/>
        <w:ind w:right="-1"/>
        <w:jc w:val="center"/>
        <w:rPr>
          <w:rFonts w:ascii="Times New Roman" w:hAnsi="Times New Roman" w:cs="Times New Roman"/>
        </w:rPr>
      </w:pPr>
    </w:p>
    <w:p w:rsidR="00FC2357" w:rsidRDefault="00FC2357" w:rsidP="00FC2357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6F12C2" w:rsidRDefault="003B7EAF" w:rsidP="006F12C2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793AFB">
        <w:rPr>
          <w:rFonts w:ascii="Times New Roman" w:hAnsi="Times New Roman" w:cs="Times New Roman"/>
          <w:sz w:val="28"/>
          <w:szCs w:val="28"/>
        </w:rPr>
        <w:t>Москва</w:t>
      </w:r>
      <w:r w:rsidR="008A21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2010г.</w:t>
      </w:r>
      <w:r w:rsidR="00793AFB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613"/>
        <w:gridCol w:w="958"/>
      </w:tblGrid>
      <w:tr w:rsidR="006F12C2" w:rsidRPr="00190461" w:rsidTr="00355E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gridSpan w:val="2"/>
          </w:tcPr>
          <w:p w:rsidR="006F12C2" w:rsidRPr="00190461" w:rsidRDefault="006F12C2" w:rsidP="00355E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</w:t>
            </w:r>
          </w:p>
        </w:tc>
      </w:tr>
      <w:tr w:rsidR="006F12C2" w:rsidTr="00355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Pr="005629CD" w:rsidRDefault="006F12C2" w:rsidP="00355E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29CD">
              <w:rPr>
                <w:rFonts w:ascii="Times New Roman" w:hAnsi="Times New Roman" w:cs="Times New Roman"/>
                <w:sz w:val="28"/>
                <w:szCs w:val="28"/>
              </w:rPr>
              <w:t>Список принятых сокращений</w:t>
            </w:r>
          </w:p>
        </w:tc>
        <w:tc>
          <w:tcPr>
            <w:tcW w:w="958" w:type="dxa"/>
          </w:tcPr>
          <w:p w:rsidR="006F12C2" w:rsidRDefault="006F12C2" w:rsidP="00355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6F12C2" w:rsidRPr="005629CD" w:rsidTr="00355E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Pr="005629CD" w:rsidRDefault="006F12C2" w:rsidP="00355E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29CD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58" w:type="dxa"/>
          </w:tcPr>
          <w:p w:rsidR="006F12C2" w:rsidRPr="005629CD" w:rsidRDefault="006F12C2" w:rsidP="00355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</w:tr>
      <w:tr w:rsidR="006F12C2" w:rsidRPr="005629CD" w:rsidTr="00355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Pr="005629CD" w:rsidRDefault="006F12C2" w:rsidP="00355E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29CD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  <w:tc>
          <w:tcPr>
            <w:tcW w:w="958" w:type="dxa"/>
          </w:tcPr>
          <w:p w:rsidR="006F12C2" w:rsidRPr="005629CD" w:rsidRDefault="006F12C2" w:rsidP="00355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F12C2" w:rsidRPr="00190461" w:rsidTr="00355E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Default="006F12C2" w:rsidP="00355EA8">
            <w:pPr>
              <w:pStyle w:val="ConsPlusNormal"/>
              <w:widowControl/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функционирования</w:t>
            </w:r>
          </w:p>
          <w:p w:rsidR="006F12C2" w:rsidRDefault="006F12C2" w:rsidP="00355EA8">
            <w:pPr>
              <w:pStyle w:val="ConsPlusNormal"/>
              <w:widowControl/>
              <w:spacing w:line="36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добровольной сертификации</w:t>
            </w:r>
          </w:p>
          <w:p w:rsidR="006F12C2" w:rsidRPr="00067C0C" w:rsidRDefault="006F12C2" w:rsidP="00355E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7C0C">
              <w:rPr>
                <w:rFonts w:ascii="Times New Roman" w:hAnsi="Times New Roman" w:cs="Times New Roman"/>
                <w:sz w:val="28"/>
                <w:szCs w:val="28"/>
              </w:rPr>
              <w:t>Методического обеспечения судебной экспертизы</w:t>
            </w:r>
          </w:p>
        </w:tc>
        <w:tc>
          <w:tcPr>
            <w:tcW w:w="958" w:type="dxa"/>
          </w:tcPr>
          <w:p w:rsidR="006F12C2" w:rsidRDefault="006F12C2" w:rsidP="00355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F12C2" w:rsidRDefault="006F12C2" w:rsidP="00355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F12C2" w:rsidRPr="00190461" w:rsidRDefault="006F12C2" w:rsidP="00355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90461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</w:tr>
      <w:tr w:rsidR="006F12C2" w:rsidRPr="005629CD" w:rsidTr="00355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Pr="005629CD" w:rsidRDefault="006F12C2" w:rsidP="006F12C2">
            <w:pPr>
              <w:pStyle w:val="a3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Область применения</w:t>
            </w:r>
          </w:p>
        </w:tc>
        <w:tc>
          <w:tcPr>
            <w:tcW w:w="958" w:type="dxa"/>
          </w:tcPr>
          <w:p w:rsidR="006F12C2" w:rsidRPr="005629CD" w:rsidRDefault="006F12C2" w:rsidP="00355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</w:tr>
      <w:tr w:rsidR="006F12C2" w:rsidRPr="005629CD" w:rsidTr="00355EA8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Default="006F12C2" w:rsidP="006F12C2">
            <w:pPr>
              <w:pStyle w:val="a3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Определения</w:t>
            </w:r>
          </w:p>
        </w:tc>
        <w:tc>
          <w:tcPr>
            <w:tcW w:w="958" w:type="dxa"/>
          </w:tcPr>
          <w:p w:rsidR="006F12C2" w:rsidRPr="005629CD" w:rsidRDefault="006F12C2" w:rsidP="00355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</w:tr>
      <w:tr w:rsidR="006F12C2" w:rsidRPr="005629CD" w:rsidTr="00355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Pr="00F02EF6" w:rsidRDefault="006F12C2" w:rsidP="006F12C2">
            <w:pPr>
              <w:pStyle w:val="a3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и назначение Системы</w:t>
            </w:r>
          </w:p>
        </w:tc>
        <w:tc>
          <w:tcPr>
            <w:tcW w:w="958" w:type="dxa"/>
          </w:tcPr>
          <w:p w:rsidR="006F12C2" w:rsidRPr="005629CD" w:rsidRDefault="006F12C2" w:rsidP="00355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13</w:t>
            </w:r>
          </w:p>
        </w:tc>
      </w:tr>
      <w:tr w:rsidR="006F12C2" w:rsidTr="00355EA8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Default="006F12C2" w:rsidP="006F12C2">
            <w:pPr>
              <w:pStyle w:val="a3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Системы и функции ее участников</w:t>
            </w:r>
          </w:p>
        </w:tc>
        <w:tc>
          <w:tcPr>
            <w:tcW w:w="958" w:type="dxa"/>
          </w:tcPr>
          <w:p w:rsidR="006F12C2" w:rsidRDefault="006F12C2" w:rsidP="00355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15</w:t>
            </w:r>
          </w:p>
        </w:tc>
      </w:tr>
      <w:tr w:rsidR="006F12C2" w:rsidTr="00355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Default="006F12C2" w:rsidP="006F12C2">
            <w:pPr>
              <w:pStyle w:val="a3"/>
              <w:numPr>
                <w:ilvl w:val="0"/>
                <w:numId w:val="18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правила Системы</w:t>
            </w:r>
          </w:p>
        </w:tc>
        <w:tc>
          <w:tcPr>
            <w:tcW w:w="958" w:type="dxa"/>
          </w:tcPr>
          <w:p w:rsidR="006F12C2" w:rsidRDefault="006F12C2" w:rsidP="00355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19</w:t>
            </w:r>
          </w:p>
        </w:tc>
      </w:tr>
      <w:tr w:rsidR="006F12C2" w:rsidRPr="005629CD" w:rsidTr="00355EA8">
        <w:trPr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Default="006F12C2" w:rsidP="00355E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29CD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  <w:tc>
          <w:tcPr>
            <w:tcW w:w="958" w:type="dxa"/>
          </w:tcPr>
          <w:p w:rsidR="006F12C2" w:rsidRPr="005629CD" w:rsidRDefault="006F12C2" w:rsidP="00355E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24</w:t>
            </w:r>
          </w:p>
        </w:tc>
      </w:tr>
      <w:tr w:rsidR="006F12C2" w:rsidRPr="005629CD" w:rsidTr="00355E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3" w:type="dxa"/>
          </w:tcPr>
          <w:p w:rsidR="006F12C2" w:rsidRPr="005629CD" w:rsidRDefault="006F12C2" w:rsidP="00355EA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629CD">
              <w:rPr>
                <w:rFonts w:ascii="Times New Roman" w:hAnsi="Times New Roman" w:cs="Times New Roman"/>
                <w:sz w:val="28"/>
                <w:szCs w:val="28"/>
              </w:rPr>
              <w:t>Список используемых источников и литературы</w:t>
            </w:r>
          </w:p>
        </w:tc>
        <w:tc>
          <w:tcPr>
            <w:tcW w:w="958" w:type="dxa"/>
          </w:tcPr>
          <w:p w:rsidR="006F12C2" w:rsidRPr="005629CD" w:rsidRDefault="006F12C2" w:rsidP="00355E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</w:p>
        </w:tc>
      </w:tr>
    </w:tbl>
    <w:p w:rsidR="004411B6" w:rsidRDefault="004411B6" w:rsidP="006F12C2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Default="00FC2357" w:rsidP="00FC235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ПРИНЯТЫХ СОКРАЩЕНИЙ:</w:t>
      </w:r>
    </w:p>
    <w:p w:rsidR="00FC2357" w:rsidRDefault="00FC2357" w:rsidP="00FC2357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44D3" w:rsidRDefault="000344D3" w:rsidP="00FC2357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Минюст - </w:t>
      </w:r>
      <w:r w:rsidR="00B107E3" w:rsidRPr="00B107E3">
        <w:rPr>
          <w:rFonts w:ascii="Times New Roman" w:hAnsi="Times New Roman" w:cs="Times New Roman"/>
          <w:sz w:val="28"/>
          <w:szCs w:val="28"/>
        </w:rPr>
        <w:t>Министерство юстиции</w:t>
      </w:r>
    </w:p>
    <w:p w:rsidR="000344D3" w:rsidRDefault="000344D3" w:rsidP="00FC235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44D3">
        <w:rPr>
          <w:rFonts w:ascii="Times New Roman" w:hAnsi="Times New Roman" w:cs="Times New Roman"/>
          <w:b/>
          <w:sz w:val="28"/>
          <w:szCs w:val="28"/>
        </w:rPr>
        <w:t>СЭУ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E3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судебно-экспертные учреждения</w:t>
      </w:r>
    </w:p>
    <w:p w:rsidR="000344D3" w:rsidRDefault="000344D3" w:rsidP="000344D3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344D3">
        <w:rPr>
          <w:rFonts w:ascii="Times New Roman" w:hAnsi="Times New Roman" w:cs="Times New Roman"/>
          <w:b/>
          <w:sz w:val="28"/>
          <w:szCs w:val="28"/>
        </w:rPr>
        <w:t>Закон о судебно-экспертной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E3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Федеральный закон         от 31 мая 2001г.  N 73-ФЗ "О государственной судебно-экспертной деятельности в Российской Федерации"</w:t>
      </w:r>
    </w:p>
    <w:p w:rsidR="00C22E35" w:rsidRPr="00B107E3" w:rsidRDefault="00C22E35" w:rsidP="000344D3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E35">
        <w:rPr>
          <w:rFonts w:ascii="Times New Roman" w:hAnsi="Times New Roman" w:cs="Times New Roman"/>
          <w:b/>
          <w:sz w:val="28"/>
          <w:szCs w:val="28"/>
        </w:rPr>
        <w:t>ИСО</w:t>
      </w:r>
      <w:r w:rsidRPr="00B107E3">
        <w:rPr>
          <w:rFonts w:ascii="Times New Roman" w:hAnsi="Times New Roman" w:cs="Times New Roman"/>
          <w:sz w:val="28"/>
          <w:szCs w:val="28"/>
        </w:rPr>
        <w:t xml:space="preserve"> – </w:t>
      </w:r>
      <w:r w:rsidR="00B107E3" w:rsidRPr="00B107E3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B107E3" w:rsidRPr="00B107E3">
        <w:rPr>
          <w:rFonts w:ascii="Times New Roman" w:hAnsi="Times New Roman" w:cs="Times New Roman"/>
          <w:sz w:val="28"/>
          <w:szCs w:val="28"/>
        </w:rPr>
        <w:t xml:space="preserve"> </w:t>
      </w:r>
      <w:r w:rsidR="00B107E3" w:rsidRPr="00B107E3">
        <w:rPr>
          <w:rFonts w:ascii="Times New Roman" w:hAnsi="Times New Roman" w:cs="Times New Roman"/>
          <w:sz w:val="28"/>
          <w:szCs w:val="28"/>
          <w:lang w:val="en-US"/>
        </w:rPr>
        <w:t>Standardization</w:t>
      </w:r>
      <w:r w:rsidR="00B107E3" w:rsidRPr="00B107E3">
        <w:rPr>
          <w:rFonts w:ascii="Times New Roman" w:hAnsi="Times New Roman" w:cs="Times New Roman"/>
          <w:sz w:val="28"/>
          <w:szCs w:val="28"/>
        </w:rPr>
        <w:t xml:space="preserve"> </w:t>
      </w:r>
      <w:r w:rsidR="00B107E3" w:rsidRPr="00B107E3">
        <w:rPr>
          <w:rFonts w:ascii="Times New Roman" w:hAnsi="Times New Roman" w:cs="Times New Roman"/>
          <w:sz w:val="28"/>
          <w:szCs w:val="28"/>
          <w:lang w:val="en-US"/>
        </w:rPr>
        <w:t>Organization</w:t>
      </w:r>
      <w:r w:rsidR="00B107E3" w:rsidRPr="00B107E3">
        <w:rPr>
          <w:rFonts w:ascii="Times New Roman" w:hAnsi="Times New Roman" w:cs="Times New Roman"/>
          <w:sz w:val="28"/>
          <w:szCs w:val="28"/>
        </w:rPr>
        <w:t xml:space="preserve"> </w:t>
      </w:r>
      <w:r w:rsidR="00B107E3">
        <w:rPr>
          <w:rFonts w:ascii="Times New Roman" w:hAnsi="Times New Roman" w:cs="Times New Roman"/>
          <w:sz w:val="28"/>
          <w:szCs w:val="28"/>
        </w:rPr>
        <w:t>(</w:t>
      </w:r>
      <w:r w:rsidR="00B107E3" w:rsidRPr="00B107E3">
        <w:rPr>
          <w:rFonts w:ascii="Times New Roman" w:hAnsi="Times New Roman" w:cs="Times New Roman"/>
          <w:sz w:val="28"/>
          <w:szCs w:val="28"/>
        </w:rPr>
        <w:t>Международная организация по стандартизации</w:t>
      </w:r>
      <w:r w:rsidR="00B107E3">
        <w:rPr>
          <w:rFonts w:ascii="Times New Roman" w:hAnsi="Times New Roman" w:cs="Times New Roman"/>
          <w:sz w:val="28"/>
          <w:szCs w:val="28"/>
        </w:rPr>
        <w:t>)</w:t>
      </w:r>
    </w:p>
    <w:p w:rsidR="002F73DB" w:rsidRDefault="002F73DB" w:rsidP="00B107E3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F73DB">
        <w:rPr>
          <w:rFonts w:ascii="Times New Roman" w:hAnsi="Times New Roman" w:cs="Times New Roman"/>
          <w:b/>
          <w:sz w:val="28"/>
          <w:szCs w:val="28"/>
        </w:rPr>
        <w:t>ГОСТ</w:t>
      </w:r>
      <w:r w:rsidRPr="00B107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73DB">
        <w:rPr>
          <w:rFonts w:ascii="Times New Roman" w:hAnsi="Times New Roman" w:cs="Times New Roman"/>
          <w:b/>
          <w:sz w:val="28"/>
          <w:szCs w:val="28"/>
        </w:rPr>
        <w:t>Р</w:t>
      </w:r>
      <w:r w:rsidRPr="00B107E3">
        <w:rPr>
          <w:rFonts w:ascii="Times New Roman" w:hAnsi="Times New Roman" w:cs="Times New Roman"/>
          <w:sz w:val="28"/>
          <w:szCs w:val="28"/>
        </w:rPr>
        <w:t xml:space="preserve"> – </w:t>
      </w:r>
      <w:r w:rsidR="00B107E3">
        <w:rPr>
          <w:rFonts w:ascii="Times New Roman" w:hAnsi="Times New Roman" w:cs="Times New Roman"/>
          <w:sz w:val="28"/>
          <w:szCs w:val="28"/>
        </w:rPr>
        <w:t>Государственный стандарт Российской Федерации</w:t>
      </w:r>
    </w:p>
    <w:p w:rsidR="00C22E35" w:rsidRDefault="00C22E35" w:rsidP="000344D3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22E35">
        <w:rPr>
          <w:rFonts w:ascii="Times New Roman" w:hAnsi="Times New Roman" w:cs="Times New Roman"/>
          <w:b/>
          <w:sz w:val="28"/>
          <w:szCs w:val="28"/>
        </w:rPr>
        <w:t>РФЦСЭ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Российский федеральный центр судебной экспертизы</w:t>
      </w:r>
    </w:p>
    <w:p w:rsidR="00FC2357" w:rsidRPr="00FC2357" w:rsidRDefault="00FC2357" w:rsidP="00FC2357">
      <w:pPr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Default="00FC2357" w:rsidP="00FC2357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C2357" w:rsidRDefault="00FC2357" w:rsidP="00FC2357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последние годы в Минюсте России много внимания уделялось созданию нормативно-правовой базы по регулированию деятельности государственных судебно-экспертных учреждений Минюста России (далее - СЭУ). Задачей этой работы являлось обеспечение деятельности СЭУ, направленной на повышение эффективности производства судебных экспертиз, и приведение ее в соответствие с действующими законодательными нормами Российской Федерации, положениями Федерального закона </w:t>
      </w:r>
      <w:r w:rsidR="00034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31 мая 2001г. </w:t>
      </w:r>
      <w:r w:rsidR="000344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 73-ФЗ "О государственной судебно-экспертной деятельности в Российской Федерации" (далее - Закон о судебно-экспертной деятельности).</w:t>
      </w:r>
    </w:p>
    <w:p w:rsidR="000B6F07" w:rsidRPr="00B67BEE" w:rsidRDefault="00FC2357" w:rsidP="00B67BEE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особо отметить, что в настоящее время в СЭУ Минюста России выполняются более 30 родов (видов) не только традиционных криминалистических судебных экспертиз (криминалистических экспертиз материалов, веществ и изделий, инженерно-технических и экономических), но и новых видов судебных экспертиз (компьютерно-техническая, экологическая, психологическая экспертизы). В стадии становления - лингвистическая, искусствоведческая и другие виды экспертиз.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Российской Федерации функционируют пятьдесят СЭУ, объединенных единой организационной и методологической основой как организации их деятельности, так и подготовки и аттестации государственных судебных экспертов, внедрения новых методов и методик и др.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Статьей 11 Закона о судебно-экспертной деятельности определено, что государственные судебно-экспертные учреждения одного и того же профиля осуществляют производство судебной экспертизы на основе единого научно-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методического подхода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экспертной практике, профессиональной подготовке и специализации экспертов.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Механизм обеспечения такого единого подхода в СЭУ Минюста России реализуется через утверждение методик, проведение поверки оборудования и совершенствование системы профессиональной подготовки и повышения квалификации экспертов СЭУ, завершающим этапом которой является аттестация государственных судебных экспертов на право самостоятельного производства судебной экспертизы. Общий подход к оценке соблюдения всех названных требований пока отсутствует, так что выработка, образно говоря, паспорта, удостоверяющего компетентность в области производства судебных экспертиз учреждения или специалиста, - дело будущего.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важной особенностью современного судопроизводства является укрепление принципа состязательности сторон, участвующих в уголовном, гражданском или арбитражном процессе. Это требует более пристального отношения к определению компетенции экспертов, подтверждения ее соответствия определенной экспертной специальности и наличия специальных познаний в определенной области.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четкого определения компетенции эксперта, занимающегося производством судебной экспертизы в рамках применения специальных познаний, необходимо при решении вопросов, интересующих следствие или суд. Особое внимание при комплексной оценке обоснованности выводов эксперта уделяется и подтверждению надежности использованных методик.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государственных судебных экспертов эта процедура достаточно отработана и предусматривает:</w:t>
      </w:r>
    </w:p>
    <w:p w:rsidR="00FC2357" w:rsidRDefault="00FC2357" w:rsidP="00C22E35">
      <w:pPr>
        <w:pStyle w:val="ConsPlusNormal"/>
        <w:widowControl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компетентности эксперта путем прохождения им профессиональной аттестации;</w:t>
      </w:r>
    </w:p>
    <w:p w:rsidR="00FC2357" w:rsidRDefault="00FC2357" w:rsidP="00C22E35">
      <w:pPr>
        <w:pStyle w:val="ConsPlusNormal"/>
        <w:widowControl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при производстве судебных экспертиз апробированных методик и поверенного оборудования и др.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развитие состязательного процесса в судопроизводстве, в том числе в области производства судебных экспертиз, негосударственные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организации, выполняющие экспертизы и заинтересованные в повышении своего статуса, все чаще проводят работу по аттестации экспертов и подтверждению надежности применяемых методик, внедряют новые формы и методы подготовки экспертов, проводят их аттестацию и выдают квалификационные свидетельства. Кроме того, в различных системах стандартизации утверждаются экспертные методики, разрабатываются и внедряются системы качества, дающие право на соответствующую аккредитацию по одному из международных стандартов.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обеспечения реализации принципов состязательности и равноправия сторон в современном судопроизводстве идет постоянный поиск новых процедур внедрения в правовых актах Минюста России норм, касающихся организации и производства судебных экспертиз и использования специальных знаний в процессуальных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непроцессуальных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формах.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особо отметить, что в международной практике обеспечение качества судебной экспертизы, связанное с аккредитацией судебно-экспертных учреждений по стандарту ИСО 17025, уже длительное время внедряется в практику. Российский федеральный центр судебной экспертизы при Минюсте России (далее РФЦСЭ), следуя тенденциям, направленным на проведение обязательной аккредитации по данному стандарту, изучил этот вопрос применительно к российским условиям. Анализ показал, что такой стандарт принят у нас в стране как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ИСО/ МЭК 17025-2000 "Общие требования к компетентности испытательных и калибровочных лабораторий". Госстандартом России также определены аккредитованные организации, проводящие сертификацию по данному ГОСТу.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Подробное изучение данного стандарта позволило констатировать, что его требования намного шире, чем требования аналогичного международного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подстандарта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по судебной экспертизе. В связи с этим РФЦСЭ с Госстандартом России был проработан вопрос о порядке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рассмотрения и принятия в системе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специального международного стандарта ИСО 17025 "Общие требования к судебно-экспертным лабораториям".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европейской практики в области организации судебно-экспертной деятельности показал, что соблюдение подобных требований является одним из основополагающих условий деятельности и судебно-экспертных учреждений, входящих в состав Европейской сети судебно-экспертных учреждений.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Отмеченные особенности подхода к подтверждению компетентности эксперта свидетельствуют об актуальности проведения работ по разработке механизма сертификации методического обеспечения судебной экспертизы. Применение сертифицированных методик экспертных исследований, единых квалификационных требований к экспертам соответствующих экспертных специальностей в государственных экспертных учреждениях одинакового научно-технического профиля независимо от их ведомственной принадлежности даст реальную возможность получения с заданной точностью сопоставимых результатов при экспертном исследовании одних и тех же объектов.</w:t>
      </w:r>
    </w:p>
    <w:p w:rsidR="00FC2357" w:rsidRDefault="00FC2357" w:rsidP="00FC235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4470" w:rsidRDefault="00034470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ПРАВИЛА ФУНКЦИОНИРОВАНИЯ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ДОБРОВОЛЬНОЙ СЕРТИФИКАЦИИ</w:t>
      </w:r>
    </w:p>
    <w:p w:rsidR="00FC2357" w:rsidRDefault="00FC2357" w:rsidP="00AF3D9F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МЕТОДИЧЕСКОГО ОБЕСПЕЧЕНИЯ СУДЕБНОЙ ЭКСПЕРТИЗЫ</w:t>
      </w:r>
    </w:p>
    <w:p w:rsidR="00FC2357" w:rsidRDefault="00FC2357" w:rsidP="00FC235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</w:t>
      </w:r>
      <w:r w:rsidR="00E94036">
        <w:rPr>
          <w:rFonts w:ascii="Times New Roman" w:hAnsi="Times New Roman" w:cs="Times New Roman"/>
          <w:sz w:val="28"/>
          <w:szCs w:val="28"/>
        </w:rPr>
        <w:t>БЛАСТЬ ПРИМЕНЕНИЯ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документ устанавливает цели, назначение, структуру, основные правила организации Системы добровольной сертификации методического обеспечения судебной экспертизы и правила проведения сертификации в системе.</w:t>
      </w:r>
    </w:p>
    <w:p w:rsidR="00034470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добровольной сертификации методического обеспечения судебной экспертизы (далее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Система) образована государственным учреждением "Российский Федеральный центр судебной экспертизы" при Министерстве юстиции Российской Федерации. 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Местонахождение: 119034, г. Москва, Пречистенская набережная, д. 15, стр. 1.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документ разработан на основе:</w:t>
      </w:r>
    </w:p>
    <w:p w:rsidR="00FC2357" w:rsidRDefault="00FC2357" w:rsidP="00034470">
      <w:pPr>
        <w:pStyle w:val="ConsPlusNormal"/>
        <w:widowControl/>
        <w:numPr>
          <w:ilvl w:val="0"/>
          <w:numId w:val="5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закона от 27 декабря 2004 г. N 184-ФЗ "О техническом регулировании";</w:t>
      </w:r>
    </w:p>
    <w:p w:rsidR="00FC2357" w:rsidRDefault="00FC2357" w:rsidP="00034470">
      <w:pPr>
        <w:pStyle w:val="ConsPlusNormal"/>
        <w:widowControl/>
        <w:numPr>
          <w:ilvl w:val="0"/>
          <w:numId w:val="5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о регистрации системы добровольной сертификации, утвержденного Постановлением Правительства Российской Федерации от 23 января 2004 г. N 32;</w:t>
      </w:r>
    </w:p>
    <w:p w:rsidR="00FC2357" w:rsidRDefault="00FC2357" w:rsidP="00034470">
      <w:pPr>
        <w:pStyle w:val="ConsPlusNormal"/>
        <w:widowControl/>
        <w:numPr>
          <w:ilvl w:val="0"/>
          <w:numId w:val="5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закона от 31 мая 2001 г. N 73-ФЗ "О государственной судебно-экспертной деятельности в Российской Федерации";</w:t>
      </w:r>
    </w:p>
    <w:p w:rsidR="00FC2357" w:rsidRDefault="00FC2357" w:rsidP="00034470">
      <w:pPr>
        <w:pStyle w:val="ConsPlusNormal"/>
        <w:widowControl/>
        <w:numPr>
          <w:ilvl w:val="0"/>
          <w:numId w:val="5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правовых актов Министерства юстиции Российской Федерации по судебной экспертизе.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правила являются основополагающим документом Системы, на основе и в развитие которого могут разрабатываться другие </w:t>
      </w:r>
      <w:r>
        <w:rPr>
          <w:rFonts w:ascii="Times New Roman" w:hAnsi="Times New Roman" w:cs="Times New Roman"/>
          <w:sz w:val="28"/>
          <w:szCs w:val="28"/>
        </w:rPr>
        <w:lastRenderedPageBreak/>
        <w:t>документы Системы, определяющие отдельные аспекты ее практического функционирования.</w:t>
      </w:r>
    </w:p>
    <w:p w:rsidR="00FC2357" w:rsidRDefault="00FC2357" w:rsidP="00FC235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34470" w:rsidRDefault="00034470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О</w:t>
      </w:r>
      <w:r w:rsidR="007257F4">
        <w:rPr>
          <w:rFonts w:ascii="Times New Roman" w:hAnsi="Times New Roman" w:cs="Times New Roman"/>
          <w:sz w:val="28"/>
          <w:szCs w:val="28"/>
        </w:rPr>
        <w:t>ПРЕДЕЛЕНИЯ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документе используются следующие основные термины и определения: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судебный эксперт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судебный эксперт, являющийся работником государственного судебно-экспертного учреждения.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Государственное судебно-экспертное учреждение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специализированные учреждения федеральных органов исполнительной власти, органов исполнительной власти субъектов Российской Федерации, созданные для обеспечения исполнения полномочий судов, судей, органов дознания, лиц, производящих дознание, следователей и прокуроров посредством организации и производства судебной экспертизы.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Испытание (апробация) методических материалов, методов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оизводства судебной экспертизы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проверка на экспериментальном (а в случае положительного результата - на экспертном) материале положений и выводов научно-методических разработок, в результате которой подтверждается или опровергается соответствие требованиям Системы, в том числе возможность и необходимость их использования в экспертной практике.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Методическое обеспечение судебной экспертизы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методических материалов по производству судебной экспертизы, методов и средств, а также компетентности экспертов, которая основывается на методологии общей теории судебной экспертизы и частных теорий соответствующих родов и видов судебной экспертизы, а также опыте решения конкретных практических экспертных задач.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 судебной экспертизы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способ познания общей теорией судебной экспертизы своего предмета; способ или прием выполнения судебно-экспертного исследования.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Методические материалы по производству судебной экспертизы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методик, рекомендаций, пособий, инструкций, словарей и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других изданий методического характера, содержащие в той или иной мере описание способов и приемов решения экспертных задач, определения ключевых категорий (предмета, объектов и задач) и основных терминов и понятий судебной экспертизы, действий судебного эксперта и деятельности судебно-экспертного учреждения.</w:t>
      </w:r>
      <w:proofErr w:type="gramEnd"/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Компетентность эксперта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практическая способность эксперта по решению конкретных экспертных задач (применению конкретных методов и средств) в рамках своей компетенции, соответствующей полученной экспертной специальности.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Средство судебной экспертизы </w:t>
      </w:r>
      <w:r w:rsidR="0003447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оборудование, приборы, инструменты, материалы и проч. для собирания, исследования и использования судебных доказательств.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Судебная экспертиза </w:t>
      </w:r>
      <w:r w:rsidR="00D778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процессуальное действие, состоящее из проведения исследований и дачи заключения экспертом по вопросам, разрешение которых требует специальных знаний в области науки, техники, искусства или ремесла и которые поставлены перед экспертом судом, судьей, органом дознания, лицом, производящим дознание, следователем или прокурором в целях установления обстоятельств, подлежащих доказыванию по конкретному делу.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Сертификат соответствия </w:t>
      </w:r>
      <w:r w:rsidR="00D778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документ, выданный органом по сертификации, удостоверяющий соответствие:</w:t>
      </w:r>
    </w:p>
    <w:p w:rsidR="00FC2357" w:rsidRDefault="00FC2357" w:rsidP="00D77829">
      <w:pPr>
        <w:pStyle w:val="ConsPlusNormal"/>
        <w:widowControl/>
        <w:numPr>
          <w:ilvl w:val="0"/>
          <w:numId w:val="6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 методического обеспечения судебной экспертизы требованиям Системы;</w:t>
      </w:r>
    </w:p>
    <w:p w:rsidR="00FC2357" w:rsidRDefault="00FC2357" w:rsidP="00D77829">
      <w:pPr>
        <w:pStyle w:val="ConsPlusNormal"/>
        <w:widowControl/>
        <w:numPr>
          <w:ilvl w:val="0"/>
          <w:numId w:val="6"/>
        </w:numPr>
        <w:spacing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уровня знаний, умений и навыков физического лица требованиям программы подготовки по определенной экспертной специальности (либо требованиям по применению конкретного метода, методики или средства производства судебной экспертизы).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сертификации </w:t>
      </w:r>
      <w:r w:rsidR="00D778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правил выполнения работ по сертификации, ее участников и правил функционирования системы сертификации в целом.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Судебный эксперт </w:t>
      </w:r>
      <w:r w:rsidR="00D778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сведущее лицо, обладающее специальными знаниями в той или иной области науки, техники, искусства или ремесла, назначаемое в случаях и порядке, которые установленным соответствующим процессуальным законом, для производства судебной экспертизы и дачи заключения.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сертификации </w:t>
      </w:r>
      <w:r w:rsidR="00D778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совокупность действий, результаты которых рассматриваются в качестве доказательств соответствия объектов установленным требованиям.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Экспертная специальность </w:t>
      </w:r>
      <w:r w:rsidR="00D778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специальность, приобретенная лицом, имеющим высшее образование, в результате успешного освоения программы подготовки по одной из специальностей по исследованию объектов судебной экспертизы определенного рода, вида и подвида или по применению методов исследования объектов судебной экспертизы.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Экспертное исследование </w:t>
      </w:r>
      <w:r w:rsidR="00D7782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непроцессуальное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действие, состоящее из проведения исследований с использованием средств, методов и методик судебной экспертизы и дачи заключения экспертом в форме акта экспертного исследования по вопросам, разрешение которых требует специальных знаний в области науки, техники, искусства или ремесла и которые поставлены заявителем (физическим или юридическим лицом) перед экспертом в целях установления каких-либо фактов и (или) обстоятельств.</w:t>
      </w:r>
      <w:proofErr w:type="gramEnd"/>
    </w:p>
    <w:p w:rsidR="00FC2357" w:rsidRDefault="00FC2357" w:rsidP="00FC235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829" w:rsidRDefault="00D7782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Общая характеристика и назначение Системы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Система предназначена для организации и осуществления независимой и квалифицированной оценки и подтверждения соответствия методического обеспечения судебной экспертизы и компетенции судебных экспертов в рамках конкретной экспертной специальности требованиям Системы.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Сертификация в Системе направлена на повышение качества судебно-экспертной, научно-методической, образовательной, опытно-конструкторской и иных видов деятельности физических и юридических лиц, а также повышения эффективности использования научно-технических достижений в области криминалистики и судебной экспертизы, а также экспертных исследований.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Сертификация методического обеспечения в соответствии с родами и видами судебной экспертизы проводится для реализации единого научно-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методического подхода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производстве судебных экспертиз и проведении экспертных исследований.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 Объектами сертификации в Системе являются:</w:t>
      </w:r>
    </w:p>
    <w:p w:rsidR="00FC2357" w:rsidRDefault="00FC2357" w:rsidP="00D77829">
      <w:pPr>
        <w:pStyle w:val="ConsPlusNormal"/>
        <w:widowControl/>
        <w:numPr>
          <w:ilvl w:val="0"/>
          <w:numId w:val="7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материалы по производству судебной экспертизы;</w:t>
      </w:r>
    </w:p>
    <w:p w:rsidR="00FC2357" w:rsidRDefault="00FC2357" w:rsidP="00D77829">
      <w:pPr>
        <w:pStyle w:val="ConsPlusNormal"/>
        <w:widowControl/>
        <w:numPr>
          <w:ilvl w:val="0"/>
          <w:numId w:val="7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 средства судебной экспертизы;</w:t>
      </w:r>
    </w:p>
    <w:p w:rsidR="00FC2357" w:rsidRDefault="00FC2357" w:rsidP="00D77829">
      <w:pPr>
        <w:pStyle w:val="ConsPlusNormal"/>
        <w:widowControl/>
        <w:numPr>
          <w:ilvl w:val="0"/>
          <w:numId w:val="7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компетентность судебных экспертов.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объекты сертификации и подтверждаемые характеристики представлены в приложении 1.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Требования, на соответствие которым осуществляется сертификация, формируются Системой на основе положений законодательных и других нормативных правовых актов Российской Федерации и Минюста России согласно приложению 2.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Система является полностью самостоятельной и не входит в другие системы сертификации. Система не подменяет действующие системы контроля (надзора) соответствующих органов исполнительной власти в </w:t>
      </w:r>
      <w:r>
        <w:rPr>
          <w:rFonts w:ascii="Times New Roman" w:hAnsi="Times New Roman" w:cs="Times New Roman"/>
          <w:sz w:val="28"/>
          <w:szCs w:val="28"/>
        </w:rPr>
        <w:lastRenderedPageBreak/>
        <w:t>области судебной экспертизы. Результаты деятельности Системы могут служить дополнительным источником информации для этих органов.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Взаимодействие Системы с другими системами сертификации осуществляется на основе соглашений, заключаемых с организациями, образовавшими Системы, если иное не предусмотрено законодательными и иными нормативными правовыми актами Российской Федерации.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 Система вправе взаимодействовать в установленном порядке с международными, национальными и региональными системами сертификации других стран по вопросам подтверждения соответствия методического обеспечения судебной экспертизы.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Система предусматривает свободный доступ заинтересованных организаций и отдельных лиц к информации о деятельности в Системе, о ее правилах, участниках, результатах сертификации.</w:t>
      </w:r>
    </w:p>
    <w:p w:rsidR="00FC2357" w:rsidRDefault="00FC2357" w:rsidP="00FC235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829" w:rsidRDefault="00D7782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С</w:t>
      </w:r>
      <w:r w:rsidR="007257F4">
        <w:rPr>
          <w:rFonts w:ascii="Times New Roman" w:hAnsi="Times New Roman" w:cs="Times New Roman"/>
          <w:sz w:val="28"/>
          <w:szCs w:val="28"/>
        </w:rPr>
        <w:t>ТРУКТУРА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7257F4">
        <w:rPr>
          <w:rFonts w:ascii="Times New Roman" w:hAnsi="Times New Roman" w:cs="Times New Roman"/>
          <w:sz w:val="28"/>
          <w:szCs w:val="28"/>
        </w:rPr>
        <w:t>ИСТЕМЫ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7F4">
        <w:rPr>
          <w:rFonts w:ascii="Times New Roman" w:hAnsi="Times New Roman" w:cs="Times New Roman"/>
          <w:sz w:val="28"/>
          <w:szCs w:val="28"/>
        </w:rPr>
        <w:t>ФУНКЦИИ ЕЕ УЧАСТНИКОВ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Организационная структура Системы содержит: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руководящий орган;</w:t>
      </w:r>
    </w:p>
    <w:p w:rsidR="00FC2357" w:rsidRDefault="00D77829" w:rsidP="00D77829">
      <w:pPr>
        <w:pStyle w:val="ConsPlusNormal"/>
        <w:widowControl/>
        <w:numPr>
          <w:ilvl w:val="0"/>
          <w:numId w:val="8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 по сертификации;</w:t>
      </w:r>
    </w:p>
    <w:p w:rsidR="00FC2357" w:rsidRDefault="00D77829" w:rsidP="00D77829">
      <w:pPr>
        <w:pStyle w:val="ConsPlusNormal"/>
        <w:widowControl/>
        <w:numPr>
          <w:ilvl w:val="0"/>
          <w:numId w:val="8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испытательные лаборатории;</w:t>
      </w:r>
    </w:p>
    <w:p w:rsidR="00FC2357" w:rsidRDefault="00D77829" w:rsidP="00D77829">
      <w:pPr>
        <w:pStyle w:val="ConsPlusNormal"/>
        <w:widowControl/>
        <w:numPr>
          <w:ilvl w:val="0"/>
          <w:numId w:val="8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центры Системы.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Руководящим органом Системы и органом по сертификации является государственное учреждение "Российский Федеральный центр судебной экспертизы" при Министерстве Российской Федерации (РФЦСЭ).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РФЦСЭ как руководящий орган Системы выполняет следующие функции: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управляет Системой, координирует деятельность ее участников и создает условия для функционирования Системы;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разработку организационно-методических и нормативных документов, необходимых для проведения сертификации;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создает орган по сертификации;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подготовку и аттестацию экспертов по сертификации;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 реестр Системы;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связь с внешними организациями;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рассматривает апелляции по вопросам сертификации в Системе;</w:t>
      </w:r>
    </w:p>
    <w:p w:rsidR="00FC2357" w:rsidRDefault="00FC2357" w:rsidP="00D77829">
      <w:pPr>
        <w:pStyle w:val="ConsPlusNormal"/>
        <w:widowControl/>
        <w:numPr>
          <w:ilvl w:val="0"/>
          <w:numId w:val="9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публикует официальную информацию о результатах сертификации и участниках Системы.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Руководящий орган несет ответственность за функционирование Системы в целом.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При руководящем органе создается совет Системы, реестр Системы и апелляционная комиссия.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Совет Системы является совещательным органом. В его задачи входит рассмотрение направлений развития Системы, предложений по ее </w:t>
      </w:r>
      <w:r>
        <w:rPr>
          <w:rFonts w:ascii="Times New Roman" w:hAnsi="Times New Roman" w:cs="Times New Roman"/>
          <w:sz w:val="28"/>
          <w:szCs w:val="28"/>
        </w:rPr>
        <w:lastRenderedPageBreak/>
        <w:t>совершенствованию, принципиальных вопросов, возникающих в процессе функционирования Системы.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совета Системы включаются представители РФЦСЭ, Минюста России и других заинтересованных организаций, а также ведущие ученые и практики с опытом работы в области судебной экспертизы.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состав Совета и порядок его работы устанавливается в Положении о Совете Системы.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Реестр Системы создается для регистрации участников Системы, выданных, приостановленных и отмененных сертификатов, регистрации организационно-методических документов Системы, а также аттестованных экспертов по сертификации.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Апелляционная комиссия рассматривает жалобы участников сертификации, возникающие в процессе сертификации. Апелляционная комиссия формируется из представителей РФЦСЭ и специалистов других компетентных организаций.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4.7. РФЦСЭ в качестве органа по сертификации выполняет следующие функции:</w:t>
      </w:r>
    </w:p>
    <w:p w:rsidR="00FC2357" w:rsidRDefault="00FC2357" w:rsidP="00D77829">
      <w:pPr>
        <w:pStyle w:val="ConsPlusNormal"/>
        <w:widowControl/>
        <w:numPr>
          <w:ilvl w:val="0"/>
          <w:numId w:val="10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прием, регистрация и рассмотрение заявок на сертификацию;</w:t>
      </w:r>
    </w:p>
    <w:p w:rsidR="00FC2357" w:rsidRDefault="00FC2357" w:rsidP="00D77829">
      <w:pPr>
        <w:pStyle w:val="ConsPlusNormal"/>
        <w:widowControl/>
        <w:numPr>
          <w:ilvl w:val="0"/>
          <w:numId w:val="10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подтверждения соответствия объектов установленным требованиям;</w:t>
      </w:r>
    </w:p>
    <w:p w:rsidR="00FC2357" w:rsidRDefault="00FC2357" w:rsidP="00D77829">
      <w:pPr>
        <w:pStyle w:val="ConsPlusNormal"/>
        <w:widowControl/>
        <w:numPr>
          <w:ilvl w:val="0"/>
          <w:numId w:val="10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выдача сертификатов соответствия;</w:t>
      </w:r>
    </w:p>
    <w:p w:rsidR="00FC2357" w:rsidRDefault="00FC2357" w:rsidP="00D77829">
      <w:pPr>
        <w:pStyle w:val="ConsPlusNormal"/>
        <w:widowControl/>
        <w:numPr>
          <w:ilvl w:val="0"/>
          <w:numId w:val="10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инспекционный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сертифицированными объектами;</w:t>
      </w:r>
    </w:p>
    <w:p w:rsidR="00FC2357" w:rsidRDefault="00FC2357" w:rsidP="00D77829">
      <w:pPr>
        <w:pStyle w:val="ConsPlusNormal"/>
        <w:widowControl/>
        <w:numPr>
          <w:ilvl w:val="0"/>
          <w:numId w:val="10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приостановление или прекращение действия выданных сертификатов соответствия;</w:t>
      </w:r>
    </w:p>
    <w:p w:rsidR="00FC2357" w:rsidRDefault="00FC2357" w:rsidP="00D77829">
      <w:pPr>
        <w:pStyle w:val="ConsPlusNormal"/>
        <w:widowControl/>
        <w:numPr>
          <w:ilvl w:val="0"/>
          <w:numId w:val="10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заявителю по его требованию необходимой информации о правилах Системы и о других вопросах, входящих в компетенцию Системы.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Непосредственную работу по сертификации выполняют эксперты по сертификации, аттестованные Руководящим органом.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4.8. Испытательные лаборатории определяются по согласованию с Минюстом России и действуют на базе государственных судебно-экспертных учреждений различной ведомственной подчиненности, прошедших в установленном порядке аккредитацию. Они выполняют следующие основные функции:</w:t>
      </w:r>
    </w:p>
    <w:p w:rsidR="00FC2357" w:rsidRDefault="00FC2357" w:rsidP="00D77829">
      <w:pPr>
        <w:pStyle w:val="ConsPlusNormal"/>
        <w:widowControl/>
        <w:numPr>
          <w:ilvl w:val="0"/>
          <w:numId w:val="11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направлению органа по сертификации принимают к рассмотрению соответствующие документы на проведение испытаний методических материалов по производству судебной экспертизы, а также методов и средств судебной экспертизы;</w:t>
      </w:r>
    </w:p>
    <w:p w:rsidR="00FC2357" w:rsidRDefault="00FC2357" w:rsidP="00D77829">
      <w:pPr>
        <w:pStyle w:val="ConsPlusNormal"/>
        <w:widowControl/>
        <w:numPr>
          <w:ilvl w:val="0"/>
          <w:numId w:val="11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 испытание в течение сроков, рекомендованных органом по сертификации, и готовят протокол испытаний, содержащий описание поступивших материалов, описание испытания, анализ результатов испытания, выводы по результатам испытания;</w:t>
      </w:r>
    </w:p>
    <w:p w:rsidR="00FC2357" w:rsidRDefault="00FC2357" w:rsidP="00D77829">
      <w:pPr>
        <w:pStyle w:val="ConsPlusNormal"/>
        <w:widowControl/>
        <w:numPr>
          <w:ilvl w:val="0"/>
          <w:numId w:val="11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 протокол испытаний в орган по сертификации.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Учебные центры Системы определяются руководящим органом по согласования с Минюстом России. Они выполняют следующие функции: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разрабатывают 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обучения экспертов по сертификации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методического обеспечения судебной экспертизы;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проводят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обучение экспертов по сертификации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организуют и проводят семинары по вопросам деятельности Системы;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оказывают на договорной основе консультативно-методическую помощь участникам Системы, а также обеспечивают их необходимой информацией;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разрабатывают предложения по развитию и совершенствованию Системы;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разрабатывают проекты нормативно-правовых актов, организационно-методических документов Системы и изменений к ним;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поводят экспертизу документов (изменений в документы) Системы, разработанных другими организациями;</w:t>
      </w:r>
    </w:p>
    <w:p w:rsidR="00FC2357" w:rsidRDefault="00FC2357" w:rsidP="00D77829">
      <w:pPr>
        <w:pStyle w:val="ConsPlusNormal"/>
        <w:widowControl/>
        <w:numPr>
          <w:ilvl w:val="0"/>
          <w:numId w:val="12"/>
        </w:numPr>
        <w:spacing w:line="36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анализируют информацию о результатах деятельности по сертификации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предоставляет ее в руководящий орган Системы.</w:t>
      </w:r>
    </w:p>
    <w:p w:rsidR="00FC2357" w:rsidRDefault="00FC2357" w:rsidP="00FC235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829" w:rsidRDefault="00D7782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Основные правила Системы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Система осуществляет сертификацию объектов методического обеспечения судебной экспертизы в части объектов, приведенных в приложении 1. Сертификация осуществляется органом по сертификации на основе договора с заявителем.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Заявителем сертификации могут быть юридические или физические лица, выразившие согласие соблюдать правила Системы и оплатить работы по проведению сертификации. В зависимости от объекта сертификации в качестве заявителей выступают:</w:t>
      </w:r>
    </w:p>
    <w:p w:rsidR="00FC2357" w:rsidRDefault="00FC2357" w:rsidP="006D1334">
      <w:pPr>
        <w:pStyle w:val="ConsPlusNormal"/>
        <w:widowControl/>
        <w:numPr>
          <w:ilvl w:val="0"/>
          <w:numId w:val="13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применительно к методическим материалам - отечественные разработчики или организации, утверждающие методические материалы;</w:t>
      </w:r>
    </w:p>
    <w:p w:rsidR="00FC2357" w:rsidRDefault="00FC2357" w:rsidP="006D1334">
      <w:pPr>
        <w:pStyle w:val="ConsPlusNormal"/>
        <w:widowControl/>
        <w:numPr>
          <w:ilvl w:val="0"/>
          <w:numId w:val="13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применительно к методам и средствам судебной экспертизы - отечественные и зарубежные разработчики, а также изготовители, продавцы технических средств;</w:t>
      </w:r>
    </w:p>
    <w:p w:rsidR="00FC2357" w:rsidRDefault="00FC2357" w:rsidP="006D1334">
      <w:pPr>
        <w:pStyle w:val="ConsPlusNormal"/>
        <w:widowControl/>
        <w:numPr>
          <w:ilvl w:val="0"/>
          <w:numId w:val="13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применительно к компетенции экспертов - отечественные и зарубежные специалисты, имеющие высшее профильное образования и опыт работы, связанной с судебной экспертизой.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Заявитель подает заявку на сертификацию в орган по сертификации по формам, приведенным в приложении 3.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заявке на сертификацию методических материалов прилагаются:</w:t>
      </w:r>
    </w:p>
    <w:p w:rsidR="00FC2357" w:rsidRDefault="00FC2357" w:rsidP="006D1334">
      <w:pPr>
        <w:pStyle w:val="ConsPlusNormal"/>
        <w:widowControl/>
        <w:numPr>
          <w:ilvl w:val="0"/>
          <w:numId w:val="14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сертифицируемого документа с пояснительной запиской;</w:t>
      </w:r>
    </w:p>
    <w:p w:rsidR="00FC2357" w:rsidRDefault="00FC2357" w:rsidP="006D1334">
      <w:pPr>
        <w:pStyle w:val="ConsPlusNormal"/>
        <w:widowControl/>
        <w:numPr>
          <w:ilvl w:val="0"/>
          <w:numId w:val="14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имеющиеся отзывы, рецензии, полученные при разработке документа.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заявке на сертификацию технических средств судебной экспертизы прилагаются:</w:t>
      </w:r>
    </w:p>
    <w:p w:rsidR="00FC2357" w:rsidRDefault="00FC2357" w:rsidP="006D1334">
      <w:pPr>
        <w:pStyle w:val="ConsPlusNormal"/>
        <w:widowControl/>
        <w:numPr>
          <w:ilvl w:val="0"/>
          <w:numId w:val="15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на средство (техническое задание) или другой документ, устанавливающий требования к данному средству;</w:t>
      </w:r>
    </w:p>
    <w:p w:rsidR="00FC2357" w:rsidRDefault="00FC2357" w:rsidP="006D1334">
      <w:pPr>
        <w:pStyle w:val="ConsPlusNormal"/>
        <w:widowControl/>
        <w:numPr>
          <w:ilvl w:val="0"/>
          <w:numId w:val="15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протоколы испытаний.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заявке на сертификацию компетенции экспертов прилагаются:</w:t>
      </w:r>
    </w:p>
    <w:p w:rsidR="00FC2357" w:rsidRDefault="00FC2357" w:rsidP="006D1334">
      <w:pPr>
        <w:pStyle w:val="ConsPlusNormal"/>
        <w:widowControl/>
        <w:numPr>
          <w:ilvl w:val="0"/>
          <w:numId w:val="16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заявителе с указанием фамилии, имени, отчества; года и место рождения; образования (название вуза и год окончания); специальности и квалификации по образованию; общего стажа и стажа работы в экспертном учреждении; занимаемая должность с указанием названия учреждения (организации); полученная ранее экспертная подготовка (место п</w:t>
      </w:r>
      <w:r w:rsidR="006D1334">
        <w:rPr>
          <w:rFonts w:ascii="Times New Roman" w:hAnsi="Times New Roman" w:cs="Times New Roman"/>
          <w:sz w:val="28"/>
          <w:szCs w:val="28"/>
        </w:rPr>
        <w:t>одготовки, специальность, дата);</w:t>
      </w:r>
    </w:p>
    <w:p w:rsidR="00FC2357" w:rsidRDefault="00FC2357" w:rsidP="006D1334">
      <w:pPr>
        <w:pStyle w:val="ConsPlusNormal"/>
        <w:widowControl/>
        <w:numPr>
          <w:ilvl w:val="0"/>
          <w:numId w:val="16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документа о высшем образовании.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у заявителя других документов, прямо или косвенно подтверждающих соответствие отдельных характеристик объекта, такие документы так же могут прилагаться к заявке.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Орган по сертификации регистрирует и рассматривает заявку и в срок не более чем десять дней сообщает свое решение заявителю. При положительном решении по заявке стороны заключают договор о проведении сертификации.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Сертификация проводится органом по сертификации по соответствующей схеме сертификации, включающей в общем случае анализ документации, исследование степени достижения поставленной заявителем цели, проведения экспериментальных проверок, обобщения и формирования решения о соответствии (несоответствии) требованиям системы и последующий инспекционный контроль.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Конкретную схему сертификации определяет орган по сертификации в зависимости от объекта сертификации, наличия и существа представленных заявителем доказательств соответствия. Выбранную схему сертификации орган по сертификации доводит до сведения заявителя в решении по заявке.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Для проведения сертификации решением руководителя органа по сертификации образуется экспертная комиссия. В состав экспертной комиссии, проводящей сертификацию, кроме штатных экспертов органа по </w:t>
      </w:r>
      <w:r>
        <w:rPr>
          <w:rFonts w:ascii="Times New Roman" w:hAnsi="Times New Roman" w:cs="Times New Roman"/>
          <w:sz w:val="28"/>
          <w:szCs w:val="28"/>
        </w:rPr>
        <w:lastRenderedPageBreak/>
        <w:t>сертификации, могут включаться специалисты компетентных организаций по согласованию с ними.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Экспериментальную проверку методов и средств судебной экспертизы, как правило, осуществляет испытательная лаборатория, определяемая органом по сертификации. По результатам испытаний составляется протокол испытаний.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 Экспериментальную проверку экспертов проводит экспертная комиссия с помощью их тестирования. При тестировании уточняются вопросы, недостаточно отраженные в документах заявителя и оценивается выполнение задания на решение конкретной задачи, относящейся к области судебной экспертизы с учетом специализации эксперта.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должен продемонстрировать умение квалифицированно решить поставленную задачу. Оценка комиссии степени выполнения заявителем поставленной задачи производится по пятибалльной системе.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 По результатам проверки с учетом результатов проведенных испытаний (тестирования) комиссией составляется экспертное заключение, содержащее описание и результаты проверок по каждому аспекту доказательств и выводы о возможности (невозможности) выдачи сертификата соответствия и при необходимости проведения корректирующих мероприятий для достижения соответствия всем требованиям Системы.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 При положительном решении орган по сертификации оформляет сертификат. На методические материалы, методы и средства судебной экспертизы, а также экспертов оформляются сертификаты соответствия.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 вступает в силу с момента регистрации его в реестре Системы. Срок действия сертификата устанавливается органом по сертификации в зависимости от результатов сертификации, но не более чем на 5 лет.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5.11. При отрицательных результатах сертификации заявителю выдается заключение, содержащее аргументированное обоснование о невозможности выдачи сертификата.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5.12. Если объект сертификации, по мнению экспертов, не в полной мере отвечают заданным требованиям, заявителю может быть дан определенный срок для устранения недостатков, выполнения корректирующих мероприятий с последующей проверкой.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5.13. Инспекционный контроль может проводиться в отношении средств судебной экспертизы и экспертов в виде проверок с периодичностью, установленной по результатам сертификации (но не реже одного раза в два года), а также внепланово.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Внеплановые проверки могут проводиться в случаях поступления информации о претензиях к качеству сертифицированных средств судебной экспертизы или работ экспертов.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5.14. Инспекционный контроль осуществляет экспертная группа, назначенная органом по сертификации.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5.15. Результаты инспекционной проверки оформляются экспертным заключением.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5.16. По результатам инспекционного контроля органом по сертификации может быть принято одно из следующих решений:</w:t>
      </w:r>
    </w:p>
    <w:p w:rsidR="00FC2357" w:rsidRDefault="00FC2357" w:rsidP="006D1334">
      <w:pPr>
        <w:pStyle w:val="ConsPlusNormal"/>
        <w:widowControl/>
        <w:numPr>
          <w:ilvl w:val="0"/>
          <w:numId w:val="1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сертификат соответствия подтвержденным;</w:t>
      </w:r>
    </w:p>
    <w:p w:rsidR="00FC2357" w:rsidRDefault="00FC2357" w:rsidP="006D1334">
      <w:pPr>
        <w:pStyle w:val="ConsPlusNormal"/>
        <w:widowControl/>
        <w:numPr>
          <w:ilvl w:val="0"/>
          <w:numId w:val="1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приостановить действие сертификата соответствия;</w:t>
      </w:r>
    </w:p>
    <w:p w:rsidR="00FC2357" w:rsidRDefault="00FC2357" w:rsidP="006D1334">
      <w:pPr>
        <w:pStyle w:val="ConsPlusNormal"/>
        <w:widowControl/>
        <w:numPr>
          <w:ilvl w:val="0"/>
          <w:numId w:val="17"/>
        </w:numPr>
        <w:spacing w:line="360" w:lineRule="auto"/>
        <w:ind w:left="1276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прекратить действие сертификата соответствия.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5.17. При проведении работ по сертификации должна быть обеспечена конфиденциальность информации, составляющей государственную и коммерческую тайну.</w:t>
      </w:r>
    </w:p>
    <w:p w:rsidR="00FC2357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5.18. При возникновении спорных вопросов в деятельности участников сертификации заинтересованная сторона в установленном в Системе порядке может подать апелляцию в руководящий орган. Руководящий орган организует заседание Апелляционной комиссии, которая </w:t>
      </w:r>
      <w:r>
        <w:rPr>
          <w:rFonts w:ascii="Times New Roman" w:hAnsi="Times New Roman" w:cs="Times New Roman"/>
          <w:sz w:val="28"/>
          <w:szCs w:val="28"/>
        </w:rPr>
        <w:lastRenderedPageBreak/>
        <w:t>рассматривает вопросы, связанные с деятельностью органа по сертификации и заявителей по вопросам сертификации, выдачи, приостановления и прекращения действия сертификатов, и подготавливает конкретный ответ по существу вопроса. Руководящий орган принимает решение с учетом рекомендации Апелляционной комиссии.</w:t>
      </w:r>
    </w:p>
    <w:p w:rsidR="00B7287D" w:rsidRDefault="00FC2357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5.19. Официальным языком Системы является русский. Все документы, используемые, регистрируемые и выдаваемые в рамках Системы (протоколы, экспертные заключения, сертификаты и пр.), а также переписка (заявки, письма и т.п.) оформляются и ведутся на русском языке. По желанию заявителя за дополнительную плату экземпляры документов (сертификатов и др.) могут быть выданы на английском, французском, немецком и других языках с подтверждением их аутентичности оригиналам на русском языке.</w:t>
      </w:r>
    </w:p>
    <w:p w:rsidR="00B7287D" w:rsidRDefault="00B7287D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C2357" w:rsidRPr="00B7287D" w:rsidRDefault="00B7287D" w:rsidP="00B7287D">
      <w:pPr>
        <w:pStyle w:val="ConsPlusNormal"/>
        <w:widowControl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87D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Сертификация методического обеспечения судебной экспертизы в общем случае может быть формой подтверждения органом, осуществляющим сертификацию, соответствия методического обеспечения требованиям нормативных правовых актов, призванных регулировать вопросы в области организации и производства судебной экспертизы.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методы и средства судебной экспертизы в основном нацелены на применение специальных знаний в области науки и техники при отправлении правосудия, вопросы стандартизации и сертификации методов и средств решения конкретных экспертных задач регулируются Федеральным законом Российской Федерации от 27 декабря 2002 г. N 184-ФЗ "О техническом регулировании". В соответствии со ст. 20 данного Федерального закона определены процедуры подтверждения качества в форме как обязательной, так и добровольной сертификации.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 что обязательная сертификация продукции, работ и услуг определяется Перечнем, утвержденным Постановлением Госстандарта России N 64 от 30 июля 2002 г., однако методическое обеспечение судебной экспертизы в этот Перечень не включено. Всесторонняя проработка проблемы позволила в полном соответствии с законодательством подготовить вопрос о создании системы добровольной сертификации методического обеспечения в РФЦСЭ при Минюсте России. За основу при разработке этой системы были взяты нормативные правовые акты Минюста России.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добровольной сертификации методического обеспечения судебной экспертизы была разработана и зарегистрирована как "Система добровольной сертификации методического обеспечения судебной экспертизы - РОСС RU.В175.04ОЭОО от 2 марта 2005 г.". Названная система прошла аккредитацию в Федеральном агентстве по техническому регулированию и метрологии Российской Федерации (Госстандарт России).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РФЦСЭ при Минюсте России определен Госстандартом как руководящий орган системы и орган по сертификации. При проведении данной аккредитации РФЦСЭ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учитывалось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наличие государственной аккредитации как научной организации (имеется свидетельство N 5452 от 25 февраля 2004 г. - выдано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Минпромнауки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технологий России) и лицензии на ведение образовательной деятельности (N 24 Н-0575 от 1 сентября 2000 г. - выдана Министерством образования России). Была учтена ведомственная нормативная правовая база, регламентирующая сертифицируемую область, а также соответствующие функции, предусмотренные Уставом РФЦСЭ при Минюсте России.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 пакета документов были разработаны соответствующие правила функционирования системы добровольной сертификации методического обеспечения судебной экспертизы, которые зарегистрированы в Государственном реестре.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разработанной системы проводятся работы:</w:t>
      </w:r>
    </w:p>
    <w:p w:rsidR="00B7287D" w:rsidRDefault="00B7287D" w:rsidP="00B7287D">
      <w:pPr>
        <w:pStyle w:val="ConsPlusNormal"/>
        <w:widowControl/>
        <w:numPr>
          <w:ilvl w:val="0"/>
          <w:numId w:val="3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испытанию и выдаче рекомендаций к использованию в экспертной практике методических материалов, методов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оизводства судебной экспертизы;</w:t>
      </w:r>
    </w:p>
    <w:p w:rsidR="00B7287D" w:rsidRDefault="00B7287D" w:rsidP="00B7287D">
      <w:pPr>
        <w:pStyle w:val="ConsPlusNormal"/>
        <w:widowControl/>
        <w:numPr>
          <w:ilvl w:val="0"/>
          <w:numId w:val="3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оценке и подтверждению компетентности судебных экспертов в использовании методических материалов, методов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оизводства судебной экспертизы в рамках определенной экспертной специальности.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Объектами сертификации являются:</w:t>
      </w:r>
    </w:p>
    <w:p w:rsidR="00B7287D" w:rsidRDefault="00B7287D" w:rsidP="00B7287D">
      <w:pPr>
        <w:pStyle w:val="ConsPlusNormal"/>
        <w:widowControl/>
        <w:numPr>
          <w:ilvl w:val="0"/>
          <w:numId w:val="4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экспертная методика (в том числе автоматизированная методика); </w:t>
      </w:r>
    </w:p>
    <w:p w:rsidR="00B7287D" w:rsidRDefault="00B7287D" w:rsidP="00B7287D">
      <w:pPr>
        <w:pStyle w:val="ConsPlusNormal"/>
        <w:widowControl/>
        <w:numPr>
          <w:ilvl w:val="0"/>
          <w:numId w:val="4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издание;</w:t>
      </w:r>
    </w:p>
    <w:p w:rsidR="00B7287D" w:rsidRDefault="00B7287D" w:rsidP="00B7287D">
      <w:pPr>
        <w:pStyle w:val="ConsPlusNormal"/>
        <w:widowControl/>
        <w:numPr>
          <w:ilvl w:val="0"/>
          <w:numId w:val="4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программы подготовки экспертов по экспертным специальностям;</w:t>
      </w:r>
    </w:p>
    <w:p w:rsidR="00B7287D" w:rsidRDefault="00B7287D" w:rsidP="00B7287D">
      <w:pPr>
        <w:pStyle w:val="ConsPlusNormal"/>
        <w:widowControl/>
        <w:numPr>
          <w:ilvl w:val="0"/>
          <w:numId w:val="4"/>
        </w:numPr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и средства судебной экспертизы.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регистрации участников системы, а также выданных, приостановленных и отмененных сертификатов и организационно-методических документов системы создан единый реестр.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предназначена для проведения независимой квалифицированной оценки и подтверждения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методического обеспечения судебной экспертизы, так и компетентности судебных экспертов в рамках конкретной экспертной специальности требованиям системы. Заявителем на сертификацию могут быть юридические или физические лица.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сертификации в системе – повышение качества судебно-экспертной, научно-методической, образовательной, опытно-конструкторской и иных видов деятельности физических и юридических лиц, а также повышение эффективности использования научно-технических достижений в области судебной экспертизы.</w:t>
      </w:r>
    </w:p>
    <w:p w:rsidR="00B7287D" w:rsidRDefault="00B7287D" w:rsidP="00B7287D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хочется отметить, что выбранный подход к оценке специальных познаний эксперта в области судебной экспертизы путем проведения сертификации научно-методического обеспечения сегодня позволит на должном уровне решать сложные теоретические и практические задачи с использованием специальных знаний в уголовном, гражданском и арбитражном судопроизводстве, исключить возможные экспертные ошибки. Этот подход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на обеспечение проведения всесторонних, научно обоснованных и объективных экспертных исследований в области производства как традиционных, так и новых видов судебных экспертиз и станет гарантом высокой компетентности государственных судебных экспертов.</w:t>
      </w:r>
    </w:p>
    <w:p w:rsidR="00B7287D" w:rsidRDefault="00B7287D" w:rsidP="00FC2357">
      <w:pPr>
        <w:pStyle w:val="ConsPlusNormal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2357" w:rsidRDefault="00FC2357" w:rsidP="00FC2357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2019" w:rsidRPr="00D97769" w:rsidRDefault="00AB2019" w:rsidP="00AB2019">
      <w:pPr>
        <w:pStyle w:val="a3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ИСПОЛЬЗУЕМЫХ ИСТОЧНИКОВ И ЛИТЕРАТУРЫ</w:t>
      </w:r>
    </w:p>
    <w:p w:rsidR="00FC2357" w:rsidRDefault="00FC2357" w:rsidP="00EF2C1C">
      <w:pPr>
        <w:pStyle w:val="ConsPlusNonformat"/>
        <w:widowControl/>
        <w:spacing w:line="360" w:lineRule="auto"/>
        <w:ind w:left="1418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B7287D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"АКТУАЛЬНЫЕ ВОП</w:t>
      </w:r>
      <w:r w:rsidR="00B7287D">
        <w:rPr>
          <w:rFonts w:ascii="Times New Roman" w:hAnsi="Times New Roman" w:cs="Times New Roman"/>
          <w:sz w:val="24"/>
          <w:szCs w:val="24"/>
        </w:rPr>
        <w:t xml:space="preserve">РОСЫ ТЕОРИИ И ПРАКТИКИ СУДЕБНОЙ </w:t>
      </w:r>
      <w:r>
        <w:rPr>
          <w:rFonts w:ascii="Times New Roman" w:hAnsi="Times New Roman" w:cs="Times New Roman"/>
          <w:sz w:val="24"/>
          <w:szCs w:val="24"/>
        </w:rPr>
        <w:t>ЭКСПЕРТИЗЫ"</w:t>
      </w:r>
      <w:r>
        <w:rPr>
          <w:rFonts w:ascii="Times New Roman" w:hAnsi="Times New Roman" w:cs="Times New Roman"/>
          <w:sz w:val="24"/>
          <w:szCs w:val="24"/>
        </w:rPr>
        <w:br/>
        <w:t>(Н.А. Платоненко) ("Эксперт-криминалист", 2006, N 1)</w:t>
      </w:r>
    </w:p>
    <w:p w:rsidR="00FC2357" w:rsidRPr="00B7287D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 w:rsidRPr="00B728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287D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"БЫТЬ ЛИ</w:t>
      </w:r>
      <w:r w:rsidR="00B7287D">
        <w:rPr>
          <w:rFonts w:ascii="Times New Roman" w:hAnsi="Times New Roman" w:cs="Times New Roman"/>
          <w:sz w:val="24"/>
          <w:szCs w:val="24"/>
        </w:rPr>
        <w:t xml:space="preserve"> СУДЕБНО-МЕДИЦИНСКОЙ ЭКСПЕРТИЗЕ </w:t>
      </w:r>
      <w:r>
        <w:rPr>
          <w:rFonts w:ascii="Times New Roman" w:hAnsi="Times New Roman" w:cs="Times New Roman"/>
          <w:sz w:val="24"/>
          <w:szCs w:val="24"/>
        </w:rPr>
        <w:t>НЕЗАВИСИМОЙ?"</w:t>
      </w:r>
      <w:r>
        <w:rPr>
          <w:rFonts w:ascii="Times New Roman" w:hAnsi="Times New Roman" w:cs="Times New Roman"/>
          <w:sz w:val="24"/>
          <w:szCs w:val="24"/>
        </w:rPr>
        <w:br/>
        <w:t>(Е. Козьминых) ("ЭЖ-Юрист", 2005, N 46)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"ВОЗМОЖНОСТИ СУДЕБНО-ТОВАРОВЕДЧЕСКОЙ ЭКСПЕРТИЗЫ НА СОВРЕМЕННОМ ЭТАПЕ РАЗВИТИЯ"</w:t>
      </w:r>
    </w:p>
    <w:p w:rsidR="00EF2C1C" w:rsidRDefault="00EF2C1C" w:rsidP="00EF2C1C">
      <w:pPr>
        <w:pStyle w:val="ConsPlusNormal"/>
        <w:widowControl/>
        <w:ind w:left="141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C2357">
        <w:rPr>
          <w:rFonts w:ascii="Times New Roman" w:hAnsi="Times New Roman" w:cs="Times New Roman"/>
          <w:sz w:val="24"/>
          <w:szCs w:val="24"/>
        </w:rPr>
        <w:t>А.А. Селиванов) ("Адвокат", 2006, N 2)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"НЕКОТОРЫЕ ТЕНДЕНЦИИ РАЗВИТИЯ СУДЕБНЫХ ЭКСПЕРТИЗ"</w:t>
      </w:r>
      <w:r>
        <w:rPr>
          <w:rFonts w:ascii="Times New Roman" w:hAnsi="Times New Roman" w:cs="Times New Roman"/>
          <w:sz w:val="24"/>
          <w:szCs w:val="24"/>
        </w:rPr>
        <w:br/>
        <w:t xml:space="preserve">(Е.В.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Смахтин</w:t>
      </w:r>
      <w:proofErr w:type="spellEnd"/>
      <w:r>
        <w:rPr>
          <w:rFonts w:ascii="Times New Roman" w:hAnsi="Times New Roman" w:cs="Times New Roman"/>
          <w:sz w:val="24"/>
          <w:szCs w:val="24"/>
        </w:rPr>
        <w:t>) ("Эксперт-криминалист", 2006, N 2)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СЕРТИФИКАЦИИ МЕТОДИЧЕСКОГО ОБЕСПЕЧЕНИЯ СУДЕБНОЙ ЭКСПЕРТИЗЫ"</w:t>
      </w:r>
      <w:r>
        <w:rPr>
          <w:rFonts w:ascii="Times New Roman" w:hAnsi="Times New Roman" w:cs="Times New Roman"/>
          <w:sz w:val="24"/>
          <w:szCs w:val="24"/>
        </w:rPr>
        <w:br/>
        <w:t>(Т.П. Москвина, А.И. Усов) ("Адвокат", 2005, N 10)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"ОПЫТ ИСПОЛЬЗОВАНИЯ СУДЕБНО-ПСИХОЛОГИЧЕСКИХ ЭКСПЕРТИЗ В ХОДЕ РАССЛЕДОВАНИЯ УГОЛОВНЫХ ДЕЛ (ПО МАТЕРИАЛАМ ВОЕННОЙ ПРОКУРАТУРЫ)"</w:t>
      </w:r>
    </w:p>
    <w:p w:rsidR="00EF2C1C" w:rsidRDefault="00EF2C1C" w:rsidP="00EF2C1C">
      <w:pPr>
        <w:pStyle w:val="ConsPlusNormal"/>
        <w:widowControl/>
        <w:ind w:left="141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C2357">
        <w:rPr>
          <w:rFonts w:ascii="Times New Roman" w:hAnsi="Times New Roman" w:cs="Times New Roman"/>
          <w:sz w:val="24"/>
          <w:szCs w:val="24"/>
        </w:rPr>
        <w:t>А.Б. Коваленко, Ю.Ф. Малинина) ("Эксперт-криминалист", 2006, N 1)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"ПРОИЗВОДСТВО СУДЕБНОЙ ЭКСПЕРТИЗЫ ПО УГОЛОВНЫМ ДЕЛАМ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КОММЕНТАРИЙ ЗАКОНОДАТЕЛЬСТВА</w:t>
      </w:r>
      <w:proofErr w:type="gramEnd"/>
      <w:r>
        <w:rPr>
          <w:rFonts w:ascii="Times New Roman" w:hAnsi="Times New Roman" w:cs="Times New Roman"/>
          <w:sz w:val="24"/>
          <w:szCs w:val="24"/>
        </w:rPr>
        <w:t>)"</w:t>
      </w:r>
      <w:r w:rsidR="00EF2C1C">
        <w:rPr>
          <w:rFonts w:ascii="Times New Roman" w:hAnsi="Times New Roman" w:cs="Times New Roman"/>
          <w:sz w:val="24"/>
          <w:szCs w:val="24"/>
        </w:rPr>
        <w:t xml:space="preserve"> </w:t>
      </w:r>
      <w:r w:rsidRPr="00EF2C1C">
        <w:rPr>
          <w:rFonts w:ascii="Times New Roman" w:hAnsi="Times New Roman" w:cs="Times New Roman"/>
          <w:sz w:val="24"/>
          <w:szCs w:val="24"/>
        </w:rPr>
        <w:t>(постатейный)</w:t>
      </w:r>
    </w:p>
    <w:p w:rsidR="00FC2357" w:rsidRPr="00EF2C1C" w:rsidRDefault="00FC2357" w:rsidP="00EF2C1C">
      <w:pPr>
        <w:pStyle w:val="ConsPlusNormal"/>
        <w:widowControl/>
        <w:ind w:left="1418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2C1C">
        <w:rPr>
          <w:rFonts w:ascii="Times New Roman" w:hAnsi="Times New Roman" w:cs="Times New Roman"/>
          <w:sz w:val="24"/>
          <w:szCs w:val="24"/>
        </w:rPr>
        <w:t xml:space="preserve">(О.Я. Баев, Б.Д. </w:t>
      </w:r>
      <w:proofErr w:type="spellStart"/>
      <w:r w:rsidRPr="00EF2C1C">
        <w:rPr>
          <w:rFonts w:ascii="Times New Roman" w:hAnsi="Times New Roman" w:cs="Times New Roman"/>
          <w:sz w:val="24"/>
          <w:szCs w:val="24"/>
        </w:rPr>
        <w:t>Завидов</w:t>
      </w:r>
      <w:proofErr w:type="spellEnd"/>
      <w:r w:rsidRPr="00EF2C1C">
        <w:rPr>
          <w:rFonts w:ascii="Times New Roman" w:hAnsi="Times New Roman" w:cs="Times New Roman"/>
          <w:sz w:val="24"/>
          <w:szCs w:val="24"/>
        </w:rPr>
        <w:t xml:space="preserve">) (Подготовлен для Системы </w:t>
      </w:r>
      <w:proofErr w:type="spellStart"/>
      <w:r w:rsidRPr="00EF2C1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  <w:r w:rsidRPr="00EF2C1C">
        <w:rPr>
          <w:rFonts w:ascii="Times New Roman" w:hAnsi="Times New Roman" w:cs="Times New Roman"/>
          <w:sz w:val="24"/>
          <w:szCs w:val="24"/>
        </w:rPr>
        <w:t>, 2004)</w:t>
      </w:r>
      <w:r w:rsidRPr="00EF2C1C">
        <w:rPr>
          <w:rFonts w:ascii="Times New Roman" w:hAnsi="Times New Roman" w:cs="Times New Roman"/>
          <w:sz w:val="24"/>
          <w:szCs w:val="24"/>
        </w:rPr>
        <w:br/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"СУДЕБНАЯ ЭКСПЕРТИЗА В АРСЕНАЛЕ ЗАЩИТЫ: ОСОБЕННОСТИ ОЦЕНКИ И ПУТИ ИСПОЛЬЗОВАНИЯ В ДОКАЗЫВАНИИ"</w:t>
      </w:r>
      <w:r>
        <w:rPr>
          <w:rFonts w:ascii="Times New Roman" w:hAnsi="Times New Roman" w:cs="Times New Roman"/>
          <w:sz w:val="24"/>
          <w:szCs w:val="24"/>
        </w:rPr>
        <w:br/>
        <w:t>(В.Л. Кудрявцев) ("Современное право", 2005, N 12)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"СУДЕБНАЯ ЭКСПЕРТИЗА ПРИ РАССЛЕДОВАНИИ ВЗЯТОЧНИЧЕСТВА"</w:t>
      </w:r>
      <w:r>
        <w:rPr>
          <w:rFonts w:ascii="Times New Roman" w:hAnsi="Times New Roman" w:cs="Times New Roman"/>
          <w:sz w:val="24"/>
          <w:szCs w:val="24"/>
        </w:rPr>
        <w:br/>
        <w:t xml:space="preserve">(Р.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Чупахин</w:t>
      </w:r>
      <w:proofErr w:type="spellEnd"/>
      <w:r>
        <w:rPr>
          <w:rFonts w:ascii="Times New Roman" w:hAnsi="Times New Roman" w:cs="Times New Roman"/>
          <w:sz w:val="24"/>
          <w:szCs w:val="24"/>
        </w:rPr>
        <w:t>) ("Эксперт-криминалист", 2006, N 2)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"СУДЕБНО-ЭКОНОМИЧЕСКИЕ ЭКСПЕРТИЗЫ ПО ДЕЛАМ О КРИМИНАЛЬНОМ БАНКРОТСТВЕ"</w:t>
      </w:r>
    </w:p>
    <w:p w:rsidR="00EF2C1C" w:rsidRDefault="00FC2357" w:rsidP="00EF2C1C">
      <w:pPr>
        <w:pStyle w:val="ConsPlusNormal"/>
        <w:widowControl/>
        <w:ind w:left="141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(М.Г. Порохов, Ш.Н.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Хазиев</w:t>
      </w:r>
      <w:proofErr w:type="spellEnd"/>
      <w:r>
        <w:rPr>
          <w:rFonts w:ascii="Times New Roman" w:hAnsi="Times New Roman" w:cs="Times New Roman"/>
          <w:sz w:val="24"/>
          <w:szCs w:val="24"/>
        </w:rPr>
        <w:t>) ("Адвокат", 2006, N 5)</w:t>
      </w:r>
      <w:r w:rsidR="00AA3FB9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history="1">
        <w:r w:rsidR="00AA3FB9" w:rsidRPr="00546E27">
          <w:rPr>
            <w:rStyle w:val="aa"/>
            <w:rFonts w:ascii="Times New Roman" w:hAnsi="Times New Roman" w:cs="Times New Roman"/>
            <w:sz w:val="24"/>
            <w:szCs w:val="24"/>
          </w:rPr>
          <w:t>http://allformgsu.ru/</w:t>
        </w:r>
      </w:hyperlink>
      <w:r w:rsidR="00AA3FB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C2357" w:rsidRDefault="00FC2357" w:rsidP="00EF2C1C">
      <w:pPr>
        <w:pStyle w:val="ConsPlusNormal"/>
        <w:widowControl/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C1C" w:rsidRDefault="00FC2357" w:rsidP="00EF2C1C">
      <w:pPr>
        <w:pStyle w:val="ConsPlusNormal"/>
        <w:widowControl/>
        <w:numPr>
          <w:ilvl w:val="0"/>
          <w:numId w:val="1"/>
        </w:numPr>
        <w:ind w:left="1418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"СУДЕБНЫЕ ЭКСПЕРТИЗЫ С УЧАСТИЕМ ПСИХОЛОГА В РОССИЙСКОЙ ФЕДЕРАЦИИ: ФОРМЫ, ВИДЫ, ПЕРСПЕКТИВЫ МЕЖВЕДОМСТВЕННОГО ВЗАИМОДЕЙСТВИЯ"</w:t>
      </w:r>
    </w:p>
    <w:p w:rsidR="00EF2C1C" w:rsidRDefault="00FC2357" w:rsidP="00EF2C1C">
      <w:pPr>
        <w:pStyle w:val="ConsPlusNormal"/>
        <w:widowControl/>
        <w:ind w:left="1418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(Ф.С.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Сафуанов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Секераж</w:t>
      </w:r>
      <w:proofErr w:type="spellEnd"/>
      <w:r>
        <w:rPr>
          <w:rFonts w:ascii="Times New Roman" w:hAnsi="Times New Roman" w:cs="Times New Roman"/>
          <w:sz w:val="24"/>
          <w:szCs w:val="24"/>
        </w:rPr>
        <w:t>) ("Юридическая психология", 2006, N 1)</w:t>
      </w:r>
    </w:p>
    <w:p w:rsidR="00FC2357" w:rsidRDefault="00FC2357" w:rsidP="00EF2C1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</w:p>
    <w:p w:rsidR="000C26A4" w:rsidRPr="004411B6" w:rsidRDefault="000C26A4" w:rsidP="00B7287D">
      <w:pPr>
        <w:ind w:right="-284" w:firstLine="709"/>
        <w:rPr>
          <w:rFonts w:ascii="Times New Roman" w:hAnsi="Times New Roman" w:cs="Times New Roman"/>
          <w:sz w:val="28"/>
          <w:szCs w:val="28"/>
        </w:rPr>
      </w:pPr>
    </w:p>
    <w:sectPr w:rsidR="000C26A4" w:rsidRPr="004411B6" w:rsidSect="00DF76C4">
      <w:headerReference w:type="default" r:id="rId9"/>
      <w:pgSz w:w="11906" w:h="16838"/>
      <w:pgMar w:top="851" w:right="850" w:bottom="1134" w:left="1701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14ED" w:rsidRDefault="004614ED" w:rsidP="004411B6">
      <w:pPr>
        <w:spacing w:after="0" w:line="240" w:lineRule="auto"/>
      </w:pPr>
      <w:r>
        <w:separator/>
      </w:r>
    </w:p>
  </w:endnote>
  <w:endnote w:type="continuationSeparator" w:id="0">
    <w:p w:rsidR="004614ED" w:rsidRDefault="004614ED" w:rsidP="00441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14ED" w:rsidRDefault="004614ED" w:rsidP="004411B6">
      <w:pPr>
        <w:spacing w:after="0" w:line="240" w:lineRule="auto"/>
      </w:pPr>
      <w:r>
        <w:separator/>
      </w:r>
    </w:p>
  </w:footnote>
  <w:footnote w:type="continuationSeparator" w:id="0">
    <w:p w:rsidR="004614ED" w:rsidRDefault="004614ED" w:rsidP="00441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2797"/>
      <w:docPartObj>
        <w:docPartGallery w:val="Page Numbers (Top of Page)"/>
        <w:docPartUnique/>
      </w:docPartObj>
    </w:sdtPr>
    <w:sdtEndPr/>
    <w:sdtContent>
      <w:p w:rsidR="004411B6" w:rsidRDefault="004349B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3844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4411B6" w:rsidRDefault="004411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0A35"/>
    <w:multiLevelType w:val="hybridMultilevel"/>
    <w:tmpl w:val="66C28D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3FF40B5"/>
    <w:multiLevelType w:val="hybridMultilevel"/>
    <w:tmpl w:val="4E28B3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E62E1"/>
    <w:multiLevelType w:val="hybridMultilevel"/>
    <w:tmpl w:val="23D2A2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EDE327E"/>
    <w:multiLevelType w:val="hybridMultilevel"/>
    <w:tmpl w:val="6E6696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326A4BA2"/>
    <w:multiLevelType w:val="hybridMultilevel"/>
    <w:tmpl w:val="747E8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524599"/>
    <w:multiLevelType w:val="hybridMultilevel"/>
    <w:tmpl w:val="941A4F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3E42626"/>
    <w:multiLevelType w:val="hybridMultilevel"/>
    <w:tmpl w:val="6E845E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68C095B"/>
    <w:multiLevelType w:val="hybridMultilevel"/>
    <w:tmpl w:val="2A5C96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B180047"/>
    <w:multiLevelType w:val="hybridMultilevel"/>
    <w:tmpl w:val="8DA431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B940919"/>
    <w:multiLevelType w:val="hybridMultilevel"/>
    <w:tmpl w:val="4CACBF7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D4747E9"/>
    <w:multiLevelType w:val="hybridMultilevel"/>
    <w:tmpl w:val="085C17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DA14197"/>
    <w:multiLevelType w:val="hybridMultilevel"/>
    <w:tmpl w:val="E01424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0612ED1"/>
    <w:multiLevelType w:val="hybridMultilevel"/>
    <w:tmpl w:val="9F4EF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973C0B"/>
    <w:multiLevelType w:val="hybridMultilevel"/>
    <w:tmpl w:val="3F143EE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710812C2"/>
    <w:multiLevelType w:val="hybridMultilevel"/>
    <w:tmpl w:val="A61AD5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CF64348"/>
    <w:multiLevelType w:val="hybridMultilevel"/>
    <w:tmpl w:val="C72091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7DF32A63"/>
    <w:multiLevelType w:val="hybridMultilevel"/>
    <w:tmpl w:val="AC8611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7ED87381"/>
    <w:multiLevelType w:val="hybridMultilevel"/>
    <w:tmpl w:val="E2AA4B7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"/>
  </w:num>
  <w:num w:numId="4">
    <w:abstractNumId w:val="17"/>
  </w:num>
  <w:num w:numId="5">
    <w:abstractNumId w:val="5"/>
  </w:num>
  <w:num w:numId="6">
    <w:abstractNumId w:val="0"/>
  </w:num>
  <w:num w:numId="7">
    <w:abstractNumId w:val="15"/>
  </w:num>
  <w:num w:numId="8">
    <w:abstractNumId w:val="1"/>
  </w:num>
  <w:num w:numId="9">
    <w:abstractNumId w:val="3"/>
  </w:num>
  <w:num w:numId="10">
    <w:abstractNumId w:val="9"/>
  </w:num>
  <w:num w:numId="11">
    <w:abstractNumId w:val="11"/>
  </w:num>
  <w:num w:numId="12">
    <w:abstractNumId w:val="16"/>
  </w:num>
  <w:num w:numId="13">
    <w:abstractNumId w:val="6"/>
  </w:num>
  <w:num w:numId="14">
    <w:abstractNumId w:val="7"/>
  </w:num>
  <w:num w:numId="15">
    <w:abstractNumId w:val="8"/>
  </w:num>
  <w:num w:numId="16">
    <w:abstractNumId w:val="10"/>
  </w:num>
  <w:num w:numId="17">
    <w:abstractNumId w:val="1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676E"/>
    <w:rsid w:val="00034470"/>
    <w:rsid w:val="000344D3"/>
    <w:rsid w:val="000B6F07"/>
    <w:rsid w:val="000C26A4"/>
    <w:rsid w:val="002F73DB"/>
    <w:rsid w:val="003B7EAF"/>
    <w:rsid w:val="004349BB"/>
    <w:rsid w:val="004411B6"/>
    <w:rsid w:val="004614ED"/>
    <w:rsid w:val="005001D1"/>
    <w:rsid w:val="0060172E"/>
    <w:rsid w:val="00611C7F"/>
    <w:rsid w:val="006D1334"/>
    <w:rsid w:val="006E2052"/>
    <w:rsid w:val="006F12C2"/>
    <w:rsid w:val="007257F4"/>
    <w:rsid w:val="00793AFB"/>
    <w:rsid w:val="008A210F"/>
    <w:rsid w:val="00994227"/>
    <w:rsid w:val="009F676E"/>
    <w:rsid w:val="00A10199"/>
    <w:rsid w:val="00A65DDB"/>
    <w:rsid w:val="00AA3FB9"/>
    <w:rsid w:val="00AB2019"/>
    <w:rsid w:val="00AF3D9F"/>
    <w:rsid w:val="00B107E3"/>
    <w:rsid w:val="00B67BEE"/>
    <w:rsid w:val="00B7287D"/>
    <w:rsid w:val="00BF7823"/>
    <w:rsid w:val="00C22E35"/>
    <w:rsid w:val="00CB3844"/>
    <w:rsid w:val="00D77829"/>
    <w:rsid w:val="00D929ED"/>
    <w:rsid w:val="00D97769"/>
    <w:rsid w:val="00DF76C4"/>
    <w:rsid w:val="00E94036"/>
    <w:rsid w:val="00EF2C1C"/>
    <w:rsid w:val="00FC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676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41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11B6"/>
  </w:style>
  <w:style w:type="paragraph" w:styleId="a6">
    <w:name w:val="footer"/>
    <w:basedOn w:val="a"/>
    <w:link w:val="a7"/>
    <w:uiPriority w:val="99"/>
    <w:semiHidden/>
    <w:unhideWhenUsed/>
    <w:rsid w:val="00441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411B6"/>
  </w:style>
  <w:style w:type="paragraph" w:customStyle="1" w:styleId="ConsPlusNonformat">
    <w:name w:val="ConsPlusNonformat"/>
    <w:uiPriority w:val="99"/>
    <w:rsid w:val="00FC23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C23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C23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B7287D"/>
    <w:pPr>
      <w:ind w:left="720"/>
      <w:contextualSpacing/>
    </w:pPr>
  </w:style>
  <w:style w:type="table" w:styleId="a9">
    <w:name w:val="Light Shading"/>
    <w:basedOn w:val="a1"/>
    <w:uiPriority w:val="60"/>
    <w:rsid w:val="006F12C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a">
    <w:name w:val="Hyperlink"/>
    <w:basedOn w:val="a0"/>
    <w:uiPriority w:val="99"/>
    <w:unhideWhenUsed/>
    <w:rsid w:val="00AA3F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mgs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27</Pages>
  <Words>5079</Words>
  <Characters>28953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Oleg</cp:lastModifiedBy>
  <cp:revision>7</cp:revision>
  <dcterms:created xsi:type="dcterms:W3CDTF">2010-12-27T13:05:00Z</dcterms:created>
  <dcterms:modified xsi:type="dcterms:W3CDTF">2011-08-14T13:05:00Z</dcterms:modified>
</cp:coreProperties>
</file>